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6E17ADD4" w:rsidR="00B75F0B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8E2D25">
        <w:rPr>
          <w:rFonts w:ascii="Times New Roman" w:hAnsi="Times New Roman" w:cs="Times New Roman"/>
          <w:b/>
          <w:sz w:val="24"/>
          <w:szCs w:val="24"/>
        </w:rPr>
        <w:t>6927</w:t>
      </w:r>
      <w:r w:rsidR="00B13990" w:rsidRPr="00B13990">
        <w:rPr>
          <w:rFonts w:ascii="Times New Roman" w:hAnsi="Times New Roman" w:cs="Times New Roman"/>
          <w:b/>
          <w:sz w:val="24"/>
          <w:szCs w:val="24"/>
        </w:rPr>
        <w:t xml:space="preserve">-OD Поставка </w:t>
      </w:r>
      <w:proofErr w:type="spellStart"/>
      <w:r w:rsidR="008E2D25" w:rsidRPr="008E2D25">
        <w:rPr>
          <w:rFonts w:ascii="Times New Roman" w:hAnsi="Times New Roman" w:cs="Times New Roman"/>
          <w:b/>
          <w:sz w:val="24"/>
          <w:szCs w:val="24"/>
        </w:rPr>
        <w:t>термочехлов</w:t>
      </w:r>
      <w:proofErr w:type="spellEnd"/>
      <w:r w:rsidR="008E2D25" w:rsidRPr="008E2D25">
        <w:rPr>
          <w:rFonts w:ascii="Times New Roman" w:hAnsi="Times New Roman" w:cs="Times New Roman"/>
          <w:b/>
          <w:sz w:val="24"/>
          <w:szCs w:val="24"/>
        </w:rPr>
        <w:t xml:space="preserve"> для трубопроводов и запорной арматуры в КТК-Р</w:t>
      </w:r>
      <w:r w:rsidR="00B139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BD" w14:textId="2F427AE2" w:rsidR="004C0BF8" w:rsidRPr="004C0BF8" w:rsidRDefault="00B13990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адресам</w:t>
            </w:r>
            <w:r w:rsidR="004C0BF8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2</w:t>
            </w:r>
            <w:r w:rsidR="0035203A">
              <w:rPr>
                <w:rFonts w:ascii="Times New Roman" w:hAnsi="Times New Roman" w:cs="Times New Roman"/>
                <w:sz w:val="24"/>
                <w:szCs w:val="24"/>
              </w:rPr>
              <w:t xml:space="preserve"> и схемам проезда Приложении 11</w:t>
            </w: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6E2718" w14:textId="77777777" w:rsidR="00CC58BA" w:rsidRDefault="0023663B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Требуемые сроки </w:t>
            </w:r>
            <w:r w:rsidR="00CC58BA" w:rsidRPr="00CC58B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C58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646622B" w14:textId="2FA7A4E0" w:rsidR="00DB49D1" w:rsidRPr="002A5A0C" w:rsidRDefault="002A5A0C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Наименьший срок поставки приветствуется, но не является определяющим критерием</w:t>
            </w:r>
          </w:p>
          <w:p w14:paraId="24CB5FC0" w14:textId="7B7C5AB0" w:rsidR="00EC20B4" w:rsidRPr="00563AB6" w:rsidRDefault="00EC20B4" w:rsidP="007A65B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39B918EC" w:rsidR="007D6078" w:rsidRPr="007D6078" w:rsidRDefault="002973DD" w:rsidP="007D60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FD4DF6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043F7F0E" w:rsidR="00FD4DF6" w:rsidRPr="0087468C" w:rsidRDefault="00FD4DF6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</w:p>
        </w:tc>
      </w:tr>
      <w:tr w:rsidR="00FD4DF6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5DA0B99E" w:rsidR="003771F7" w:rsidRPr="003771F7" w:rsidRDefault="00CC58BA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</w:t>
            </w:r>
          </w:p>
          <w:p w14:paraId="24CB5FCA" w14:textId="5C70A7DB" w:rsidR="003771F7" w:rsidRPr="003771F7" w:rsidRDefault="003771F7" w:rsidP="00CC58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В случае пр</w:t>
            </w:r>
            <w:r w:rsidR="00CC58BA">
              <w:rPr>
                <w:rFonts w:ascii="Times New Roman" w:hAnsi="Times New Roman" w:cs="Times New Roman"/>
                <w:sz w:val="24"/>
                <w:szCs w:val="24"/>
              </w:rPr>
              <w:t xml:space="preserve">едоставление цены в отличной 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валюте в коммерческом предложении должно быть представлено обоснование испол</w:t>
            </w:r>
            <w:r w:rsidR="00245002"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946E6E" w:rsidRPr="0087468C" w14:paraId="0476BD73" w14:textId="77777777" w:rsidTr="00736653">
        <w:tc>
          <w:tcPr>
            <w:tcW w:w="4253" w:type="dxa"/>
            <w:shd w:val="clear" w:color="auto" w:fill="auto"/>
            <w:vAlign w:val="center"/>
          </w:tcPr>
          <w:p w14:paraId="0B5EE6FA" w14:textId="4093DE73" w:rsidR="00946E6E" w:rsidRPr="0087468C" w:rsidRDefault="00946E6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Стоимость 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AEEE" w14:textId="22D32AC6" w:rsidR="00946E6E" w:rsidRPr="00946E6E" w:rsidRDefault="00946E6E" w:rsidP="003B53C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87078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87468C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0095FF9" w14:textId="2B2D7F2E" w:rsidR="007D6078" w:rsidRPr="007D6078" w:rsidRDefault="003B53CA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30-70</w:t>
            </w:r>
            <w:r w:rsidR="00A468FB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  <w:p w14:paraId="24CB5FCD" w14:textId="77E0A1B1" w:rsidR="00487078" w:rsidRPr="0087468C" w:rsidRDefault="00487078" w:rsidP="00A468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55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87468C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612DA006" w:rsidR="00A02A55" w:rsidRPr="00CC58BA" w:rsidRDefault="00CC58BA" w:rsidP="00CC58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склада </w:t>
            </w:r>
            <w:r w:rsidR="00E4293C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</w:p>
        </w:tc>
      </w:tr>
      <w:tr w:rsidR="00FD4DF6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3A6F3053" w:rsidR="00FD4DF6" w:rsidRPr="0087468C" w:rsidRDefault="00DB2DD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FD4DF6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FD4DF6" w:rsidRPr="0087468C" w:rsidRDefault="003B53CA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9" w14:textId="720DA492" w:rsidR="00F81201" w:rsidRPr="00A468FB" w:rsidRDefault="00BE6A96" w:rsidP="0096727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условиями </w:t>
            </w:r>
            <w:r w:rsidR="00967270">
              <w:rPr>
                <w:rFonts w:ascii="Times New Roman" w:hAnsi="Times New Roman" w:cs="Times New Roman"/>
                <w:sz w:val="24"/>
                <w:szCs w:val="24"/>
              </w:rPr>
              <w:t xml:space="preserve">типового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договора </w:t>
            </w:r>
            <w:r w:rsidR="00967270">
              <w:rPr>
                <w:rFonts w:ascii="Times New Roman" w:hAnsi="Times New Roman" w:cs="Times New Roman"/>
                <w:sz w:val="24"/>
                <w:szCs w:val="24"/>
              </w:rPr>
              <w:t xml:space="preserve">МТО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F66FB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E734D"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</w:tc>
      </w:tr>
      <w:tr w:rsidR="00FD4DF6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FD4DF6" w:rsidRPr="0087468C" w:rsidRDefault="00C521BE" w:rsidP="00DC7F4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 w:rsidR="00EF6F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F6FF7"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 w:rsidR="00EF6FF7"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77777777" w:rsidR="00FD4DF6" w:rsidRDefault="00FD28A0" w:rsidP="00F66FB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4B2BC7" w:rsidRPr="00F81201" w:rsidRDefault="004B2BC7" w:rsidP="00F66FB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05750B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70771578" w14:textId="4E9DF0DE" w:rsidR="004B2BC7" w:rsidRPr="00B13990" w:rsidRDefault="00B13990" w:rsidP="004B2BC7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«7.Exhibit 6 ITT 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Анкета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для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Подрядчиков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-Form A-1 « Contractor Questionnaire»</w:t>
            </w:r>
            <w:r w:rsidR="007A65B2"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Приложение</w:t>
            </w:r>
            <w:r w:rsidR="00B21807"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№ 6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»</w:t>
            </w:r>
          </w:p>
          <w:p w14:paraId="2AE08786" w14:textId="394657EC" w:rsidR="00B13990" w:rsidRPr="00B13990" w:rsidRDefault="00B13990" w:rsidP="004B2BC7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8.Инструкция к анкете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43CE40E8" w:rsidR="0005750B" w:rsidRPr="00B13990" w:rsidRDefault="00A468FB" w:rsidP="00F66FB8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Заполнить анкету</w:t>
            </w:r>
            <w:r w:rsidR="005830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А-1 (В-1 НЕ ТРЕБУЕТСЯ)</w:t>
            </w:r>
            <w:r w:rsidR="004B2BC7"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 подписать и проставить печать;</w:t>
            </w:r>
          </w:p>
          <w:p w14:paraId="5530BA0E" w14:textId="6B24A544" w:rsidR="004B2BC7" w:rsidRPr="00B13990" w:rsidRDefault="004B2BC7" w:rsidP="00F66FB8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</w:t>
            </w:r>
            <w:r w:rsidR="00A468FB"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оставить все указанные в анкете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документы, применимые к вашей организации;</w:t>
            </w:r>
          </w:p>
          <w:p w14:paraId="43FF4FFC" w14:textId="77777777" w:rsidR="00F66FB8" w:rsidRDefault="004B2BC7" w:rsidP="00A468FB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  <w:p w14:paraId="3A2FB463" w14:textId="77777777" w:rsidR="00B13990" w:rsidRDefault="00B13990" w:rsidP="00B13990">
            <w:pPr>
              <w:pStyle w:val="a3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СМ. ИНСТРУКЦИЮ.</w:t>
            </w:r>
          </w:p>
          <w:p w14:paraId="02BBE07F" w14:textId="33C3BCB9" w:rsidR="00B13990" w:rsidRPr="00B13990" w:rsidRDefault="00B13990" w:rsidP="00B1399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*!Анкета и документация необходимы в случае, если </w:t>
            </w:r>
            <w:proofErr w:type="spellStart"/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предквалификацию</w:t>
            </w:r>
            <w:proofErr w:type="spellEnd"/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ранее 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не проходили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(требуется уточнить у ответственного по закупке</w:t>
            </w:r>
            <w:r w:rsidR="005830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hyperlink r:id="rId12" w:history="1">
              <w:r w:rsidR="005830C9"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Alexey</w:t>
              </w:r>
              <w:r w:rsidR="005830C9"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30C9"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Volkov</w:t>
              </w:r>
              <w:r w:rsidR="005830C9"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)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!</w:t>
            </w:r>
          </w:p>
        </w:tc>
      </w:tr>
      <w:tr w:rsidR="00FD4DF6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9A54A6" w:rsidRPr="00EF6FF7" w:rsidRDefault="0005750B" w:rsidP="00EF6FF7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6F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B16A7"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9A54A6" w:rsidRPr="00B23B26" w:rsidRDefault="006C6039" w:rsidP="00A50A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  <w:r w:rsidR="003B16A7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перечня</w:t>
            </w:r>
          </w:p>
        </w:tc>
      </w:tr>
      <w:tr w:rsidR="003B16A7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3B16A7" w:rsidRPr="00B13990" w:rsidRDefault="0005750B" w:rsidP="003B16A7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3B16A7"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ACA24F2" w14:textId="452B1EB2" w:rsidR="00B13990" w:rsidRDefault="0028376C" w:rsidP="007A65B2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Подробное описание предлагаемых изделий / чертежи / фото</w:t>
            </w:r>
          </w:p>
          <w:p w14:paraId="52CF9BB1" w14:textId="39A7F0B5" w:rsidR="00B13990" w:rsidRPr="00B13990" w:rsidRDefault="00B13990" w:rsidP="007A65B2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B16A7" w:rsidRPr="0087468C" w14:paraId="09DDFD28" w14:textId="77777777" w:rsidTr="00736653">
        <w:tc>
          <w:tcPr>
            <w:tcW w:w="4253" w:type="dxa"/>
            <w:shd w:val="clear" w:color="auto" w:fill="auto"/>
            <w:vAlign w:val="center"/>
          </w:tcPr>
          <w:p w14:paraId="08585702" w14:textId="1F688602" w:rsidR="003B16A7" w:rsidRPr="003B16A7" w:rsidRDefault="0005750B" w:rsidP="003B16A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3B16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B16A7"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 w:rsidR="003B16A7"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3B16A7" w:rsidRPr="0087468C" w:rsidRDefault="00DA6053" w:rsidP="0024500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</w:t>
            </w:r>
            <w:r w:rsidR="00245002">
              <w:rPr>
                <w:rFonts w:ascii="Times New Roman" w:hAnsi="Times New Roman" w:cs="Times New Roman"/>
                <w:sz w:val="24"/>
                <w:szCs w:val="24"/>
              </w:rPr>
              <w:t>риложения №</w:t>
            </w:r>
            <w:r w:rsidR="00245002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002"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6E734D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6E734D" w:rsidRPr="0087468C" w:rsidRDefault="006E734D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D" w14:textId="382328FA" w:rsidR="006E734D" w:rsidRPr="0087468C" w:rsidRDefault="006E734D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Алексей Николаевич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Alexey</w:t>
              </w:r>
              <w:r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Volkov</w:t>
              </w:r>
              <w:r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  <w:r w:rsidRPr="00687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734D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6E734D" w:rsidRPr="0087468C" w:rsidRDefault="006E734D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51B51C7E" w:rsidR="006E734D" w:rsidRPr="0087468C" w:rsidRDefault="0028376C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E734D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734D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6E734D" w:rsidRPr="0087468C" w:rsidRDefault="006E734D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6CD35DA0" w:rsidR="006E734D" w:rsidRPr="0087468C" w:rsidRDefault="0028376C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6E734D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734D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6E734D" w:rsidRPr="0087468C" w:rsidRDefault="006E734D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4E82332" w14:textId="77777777" w:rsidR="006E734D" w:rsidRDefault="006E734D" w:rsidP="006E734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046D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C046D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</w:p>
          <w:p w14:paraId="689B1B37" w14:textId="77777777" w:rsidR="006E734D" w:rsidRDefault="0028376C" w:rsidP="006E734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hyperlink r:id="rId16" w:history="1"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</w:p>
          <w:p w14:paraId="24CB6006" w14:textId="216FF5F5" w:rsidR="006E734D" w:rsidRPr="0087468C" w:rsidRDefault="0028376C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E734D"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Alexey</w:t>
              </w:r>
              <w:r w:rsidR="006E734D"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4D"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Volkov</w:t>
              </w:r>
              <w:r w:rsidR="006E734D"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</w:p>
        </w:tc>
      </w:tr>
      <w:tr w:rsidR="006E734D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6E734D" w:rsidRPr="0087468C" w:rsidRDefault="006E734D" w:rsidP="006E734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6E5DAE97" w:rsidR="006E734D" w:rsidRPr="002A36D2" w:rsidRDefault="0028376C" w:rsidP="006E734D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13.05</w:t>
            </w:r>
            <w:r w:rsidR="00D42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.2025</w:t>
            </w:r>
            <w:r w:rsidR="006E7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  <w:r w:rsidR="00672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E734D" w:rsidRPr="00BD5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672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bookmarkStart w:id="4" w:name="_GoBack"/>
            <w:bookmarkEnd w:id="4"/>
            <w:r w:rsidR="00D42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</w:t>
            </w:r>
            <w:r w:rsidR="002A5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.2025</w:t>
            </w:r>
            <w:r w:rsidR="006E7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8"/>
      <w:footerReference w:type="default" r:id="rId19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4C285B7F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8376C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8376C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376C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5A0C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03A"/>
    <w:rsid w:val="0035211C"/>
    <w:rsid w:val="00352549"/>
    <w:rsid w:val="003528D8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2E0E"/>
    <w:rsid w:val="003842E1"/>
    <w:rsid w:val="00385178"/>
    <w:rsid w:val="0039553E"/>
    <w:rsid w:val="003960CF"/>
    <w:rsid w:val="00396738"/>
    <w:rsid w:val="003A056C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E6892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3AB6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015E"/>
    <w:rsid w:val="00581177"/>
    <w:rsid w:val="00581AE0"/>
    <w:rsid w:val="00581F11"/>
    <w:rsid w:val="0058269A"/>
    <w:rsid w:val="005830C9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25FA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D7B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090F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E734D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A65B2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7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D37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D25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8FB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1287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3990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C58BA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F4A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1D89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2F34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293C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7BF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57AA6"/>
    <w:rsid w:val="00F62510"/>
    <w:rsid w:val="00F6417B"/>
    <w:rsid w:val="00F66FB8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8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lexey.Volkov@cpcpipe.r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Alexey.Volkov@cpcpipe.ru" TargetMode="External"/><Relationship Id="rId17" Type="http://schemas.openxmlformats.org/officeDocument/2006/relationships/hyperlink" Target="mailto:Alexey.Volkov@cpcpipe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ecretary.CPCTenderBoard@cpcpipe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pc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B4A2BECB-E4A7-4A41-854D-A236FD9E6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107</cp:revision>
  <cp:lastPrinted>2014-12-09T15:19:00Z</cp:lastPrinted>
  <dcterms:created xsi:type="dcterms:W3CDTF">2018-07-26T06:59:00Z</dcterms:created>
  <dcterms:modified xsi:type="dcterms:W3CDTF">2025-05-13T08:35:00Z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